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2025-01-18</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Presence of 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Importance of explanatory variables was estimated by absolute values of SHAP statistics (Shapley additive explanations)</w:t>
      </w:r>
      <w:r>
        <w:t xml:space="preserve"> </w:t>
      </w:r>
      <w:r>
        <w:t xml:space="preserve">(21–23)</w:t>
      </w:r>
      <w:r>
        <w:t xml:space="preserve">.</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Resolution of radiological lung findings.</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0.72 to 0.86,</w:t>
      </w:r>
      <w:r>
        <w:t xml:space="preserve"> </w:t>
      </w:r>
      <w:r>
        <w:rPr>
          <w:bCs/>
          <w:b/>
        </w:rPr>
        <w:t xml:space="preserve">Supplementary Figure S3B</w:t>
      </w:r>
      <w:r>
        <w:t xml:space="preserve">).</w:t>
      </w:r>
    </w:p>
    <w:p>
      <w:pPr>
        <w:pStyle w:val="TextBody"/>
      </w:pPr>
      <w:r>
        <w:t xml:space="preserve">Insufficient DLCO, FVC, and FEV1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reflected by decreasing rates of insufficient DLCO and FVC, and by an improvement of DLCO and FVC values expressed as percentages of the patient’s reference was the most evident in severe COVID-19 survivors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0.38,</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and exertional dyspnea defined by mMRC &gt; 0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model optimization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could be modeled with satisfactory accuracy in the cross-validation setting independently of the machine learning algorithm (overall accuracy: 0.82 to 0.85, Cohen’s</w:t>
      </w:r>
      <w:r>
        <w:t xml:space="preserve"> </w:t>
      </w:r>
      <m:oMath>
        <m:r>
          <m:t>κ</m:t>
        </m:r>
      </m:oMath>
      <w:r>
        <w:t xml:space="preserve">: 0.45 to 0.5, AUC: 0.87 to 0.9).</w:t>
      </w:r>
      <w:r>
        <w:t xml:space="preserve"> </w:t>
      </w:r>
      <w:r>
        <w:t xml:space="preserve">Low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exhibited poor predictive performance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sufficiently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Analogically, 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As investigated by absolute values of SHAP variable importance metrics</w:t>
      </w:r>
      <w:r>
        <w:t xml:space="preserve"> </w:t>
      </w:r>
      <w:r>
        <w:t xml:space="preserve">(21,22)</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S12</w:t>
      </w:r>
      <w:r>
        <w:t xml:space="preserve">,</w:t>
      </w:r>
      <w:r>
        <w:t xml:space="preserve"> </w:t>
      </w:r>
      <w:r>
        <w:rPr>
          <w:bCs/>
          <w:b/>
        </w:rPr>
        <w:t xml:space="preserve">Supplementary Table S9</w:t>
      </w:r>
      <w:r>
        <w:t xml:space="preserve">).</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S10</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S11</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[0.23 - 0.45]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[0.64 - 0.89]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[0.26 - 0.47]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[0.62 - 0.75]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CO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axis.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99" w:name="references"/>
    <w:p>
      <w:pPr>
        <w:pStyle w:val="Heading1"/>
      </w:pPr>
      <w:r>
        <w:t xml:space="preserve">References</w:t>
      </w:r>
    </w:p>
    <w:bookmarkStart w:id="98"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Covert2020"/>
    <w:p>
      <w:pPr>
        <w:pStyle w:val="Bibliography"/>
      </w:pPr>
      <w:r>
        <w:t xml:space="preserve">21.</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2">
        <w:r>
          <w:rPr>
            <w:rStyle w:val="InternetLink"/>
          </w:rPr>
          <w:t xml:space="preserve">https://arxiv.org/abs/2012.01536v3</w:t>
        </w:r>
      </w:hyperlink>
    </w:p>
    <w:bookmarkEnd w:id="93"/>
    <w:bookmarkStart w:id="95" w:name="ref-Lundberg2017"/>
    <w:p>
      <w:pPr>
        <w:pStyle w:val="Bibliography"/>
      </w:pPr>
      <w:r>
        <w:t xml:space="preserve">22.</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4">
        <w:r>
          <w:rPr>
            <w:rStyle w:val="InternetLink"/>
          </w:rPr>
          <w:t xml:space="preserve">https://arxiv.org/abs/1705.07874v2</w:t>
        </w:r>
      </w:hyperlink>
    </w:p>
    <w:bookmarkEnd w:id="95"/>
    <w:bookmarkStart w:id="97" w:name="ref-Mayer2023a"/>
    <w:p>
      <w:pPr>
        <w:pStyle w:val="Bibliography"/>
      </w:pPr>
      <w:r>
        <w:t xml:space="preserve">23.</w:t>
      </w:r>
      <w:r>
        <w:t xml:space="preserve"> </w:t>
      </w:r>
      <w:r>
        <w:t xml:space="preserve">	</w:t>
      </w:r>
      <w:r>
        <w:t xml:space="preserve">Mayer M, Watson D, Biecek P.</w:t>
      </w:r>
      <w:r>
        <w:t xml:space="preserve"> </w:t>
      </w:r>
      <w:r>
        <w:t xml:space="preserve">kernelshap: Kernel SHAP</w:t>
      </w:r>
      <w:r>
        <w:t xml:space="preserve">. (2023)</w:t>
      </w:r>
      <w:r>
        <w:t xml:space="preserve"> </w:t>
      </w:r>
      <w:hyperlink r:id="rId96">
        <w:r>
          <w:rPr>
            <w:rStyle w:val="InternetLink"/>
          </w:rPr>
          <w:t xml:space="preserve">https://cran.r-project.org/web/packages/kernelshap/index.html</w:t>
        </w:r>
      </w:hyperlink>
    </w:p>
    <w:bookmarkEnd w:id="97"/>
    <w:bookmarkEnd w:id="98"/>
    <w:bookmarkEnd w:id="9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4" Target="https://arxiv.org/abs/1705.07874v2" TargetMode="External" /><Relationship Type="http://schemas.openxmlformats.org/officeDocument/2006/relationships/hyperlink" Id="rId92"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6"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s>
</file>

<file path=word/_rels/footnotes.xml.rels><?xml version="1.0" encoding="UTF-8"?><Relationships xmlns="http://schemas.openxmlformats.org/package/2006/relationships"><Relationship Type="http://schemas.openxmlformats.org/officeDocument/2006/relationships/hyperlink" Id="rId94" Target="https://arxiv.org/abs/1705.07874v2" TargetMode="External" /><Relationship Type="http://schemas.openxmlformats.org/officeDocument/2006/relationships/hyperlink" Id="rId92"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6"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2025-01-18T22:10:13Z</dcterms:created>
  <dcterms:modified xsi:type="dcterms:W3CDTF">2025-01-18T22:10:13Z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2025-01-18</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